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123" w:rsidRDefault="00262861" w:rsidP="005E3867">
      <w:pPr>
        <w:spacing w:after="0" w:line="240" w:lineRule="auto"/>
        <w:rPr>
          <w:rFonts w:ascii="Georgia" w:hAnsi="Georgia"/>
          <w:b/>
          <w:sz w:val="20"/>
          <w:szCs w:val="20"/>
        </w:rPr>
      </w:pPr>
      <w:r>
        <w:rPr>
          <w:rFonts w:ascii="Georgia" w:hAnsi="Georgia"/>
          <w:b/>
          <w:sz w:val="20"/>
          <w:szCs w:val="20"/>
        </w:rPr>
        <w:t xml:space="preserve">Actividad </w:t>
      </w:r>
      <w:proofErr w:type="spellStart"/>
      <w:r>
        <w:rPr>
          <w:rFonts w:ascii="Georgia" w:hAnsi="Georgia"/>
          <w:b/>
          <w:sz w:val="20"/>
          <w:szCs w:val="20"/>
        </w:rPr>
        <w:t>nº</w:t>
      </w:r>
      <w:proofErr w:type="spellEnd"/>
      <w:r w:rsidR="00C71123">
        <w:rPr>
          <w:rFonts w:ascii="Georgia" w:hAnsi="Georgia"/>
          <w:b/>
          <w:sz w:val="20"/>
          <w:szCs w:val="20"/>
        </w:rPr>
        <w:t xml:space="preserve"> </w:t>
      </w:r>
      <w:r w:rsidR="000805BA">
        <w:rPr>
          <w:rFonts w:ascii="Georgia" w:hAnsi="Georgia"/>
          <w:b/>
          <w:sz w:val="20"/>
          <w:szCs w:val="20"/>
        </w:rPr>
        <w:t>16</w:t>
      </w:r>
      <w:r w:rsidR="00C71123">
        <w:rPr>
          <w:rFonts w:ascii="Georgia" w:hAnsi="Georgia"/>
          <w:b/>
          <w:sz w:val="20"/>
          <w:szCs w:val="20"/>
        </w:rPr>
        <w:t>:    --</w:t>
      </w:r>
      <w:r w:rsidR="00C71123" w:rsidRPr="00C71123">
        <w:rPr>
          <w:rFonts w:ascii="Georgia" w:hAnsi="Georgia"/>
          <w:b/>
          <w:sz w:val="20"/>
          <w:szCs w:val="20"/>
        </w:rPr>
        <w:sym w:font="Wingdings" w:char="F0E0"/>
      </w:r>
      <w:r w:rsidR="00C71123">
        <w:rPr>
          <w:rFonts w:ascii="Georgia" w:hAnsi="Georgia"/>
          <w:b/>
          <w:sz w:val="20"/>
          <w:szCs w:val="20"/>
        </w:rPr>
        <w:t xml:space="preserve"> Nombre alumno:</w:t>
      </w:r>
    </w:p>
    <w:p w:rsidR="00735B00" w:rsidRDefault="00735B00" w:rsidP="00735B00">
      <w:pPr>
        <w:pStyle w:val="Default"/>
        <w:rPr>
          <w:sz w:val="23"/>
          <w:szCs w:val="23"/>
        </w:rPr>
      </w:pPr>
    </w:p>
    <w:p w:rsidR="00735B00" w:rsidRDefault="000805BA" w:rsidP="000805BA">
      <w:pPr>
        <w:spacing w:after="0" w:line="240" w:lineRule="auto"/>
        <w:rPr>
          <w:rFonts w:ascii="Georgia" w:hAnsi="Georgia"/>
          <w:sz w:val="20"/>
          <w:szCs w:val="20"/>
        </w:rPr>
      </w:pPr>
      <w:r>
        <w:rPr>
          <w:rFonts w:ascii="Georgia" w:hAnsi="Georgia"/>
          <w:sz w:val="20"/>
          <w:szCs w:val="20"/>
        </w:rPr>
        <w:t>1.-</w:t>
      </w:r>
      <w:r w:rsidRPr="000805BA">
        <w:rPr>
          <w:rFonts w:ascii="Georgia" w:hAnsi="Georgia"/>
          <w:sz w:val="20"/>
          <w:szCs w:val="20"/>
        </w:rPr>
        <w:t>Ignacio es un operario del Ayuntamiento del servicio de mantenimiento del alcantarillado. Una de sus tareas habituales es bajar a las alcantarillas para verificar que todo está en orden. Entre los riesgos a los que está expuesto está la inhalación del metano originado por la materia orgánica en descomposición, que como recordarás de la unidad de Higiene es un gas asfixiante. ¿Qué equipo de protección respiratoria debería utilizar? ¿A qué categoría pertenece ese equipo? Además de esta protección respiratoria ¿qué otros equipos de protección consideras qué debería utilizar y de qué riesgos le protegerían?</w:t>
      </w:r>
    </w:p>
    <w:p w:rsidR="000805BA" w:rsidRDefault="000805BA" w:rsidP="000805BA">
      <w:pPr>
        <w:spacing w:after="0" w:line="240" w:lineRule="auto"/>
        <w:rPr>
          <w:rFonts w:ascii="Georgia" w:hAnsi="Georgia"/>
          <w:sz w:val="20"/>
          <w:szCs w:val="20"/>
        </w:rPr>
      </w:pPr>
    </w:p>
    <w:p w:rsidR="000805BA" w:rsidRDefault="000805BA" w:rsidP="000805BA">
      <w:pPr>
        <w:spacing w:after="0" w:line="240" w:lineRule="auto"/>
        <w:rPr>
          <w:rFonts w:ascii="Georgia" w:hAnsi="Georgia"/>
          <w:sz w:val="20"/>
          <w:szCs w:val="20"/>
        </w:rPr>
      </w:pPr>
      <w:r>
        <w:rPr>
          <w:rFonts w:ascii="Georgia" w:hAnsi="Georgia"/>
          <w:sz w:val="20"/>
          <w:szCs w:val="20"/>
        </w:rPr>
        <w:t xml:space="preserve">2.- </w:t>
      </w:r>
      <w:r w:rsidRPr="000805BA">
        <w:rPr>
          <w:rFonts w:ascii="Georgia" w:hAnsi="Georgia"/>
          <w:sz w:val="20"/>
          <w:szCs w:val="20"/>
        </w:rPr>
        <w:t>Clasifica los EPI de las ilustraciones anteriores en función de las categorías que designan el nivel de riesgo para el que ha sido diseñado y fabricado cada EPI.</w:t>
      </w:r>
    </w:p>
    <w:p w:rsidR="000805BA" w:rsidRDefault="000805BA" w:rsidP="000805BA">
      <w:pPr>
        <w:spacing w:after="0" w:line="240" w:lineRule="auto"/>
        <w:jc w:val="center"/>
        <w:rPr>
          <w:rFonts w:ascii="Georgia" w:hAnsi="Georgia"/>
          <w:sz w:val="20"/>
          <w:szCs w:val="20"/>
        </w:rPr>
      </w:pPr>
      <w:bookmarkStart w:id="0" w:name="_GoBack"/>
      <w:r>
        <w:rPr>
          <w:rFonts w:ascii="Georgia" w:hAnsi="Georgia"/>
          <w:noProof/>
          <w:sz w:val="20"/>
          <w:szCs w:val="20"/>
        </w:rPr>
        <w:drawing>
          <wp:inline distT="0" distB="0" distL="0" distR="0">
            <wp:extent cx="4058567" cy="45973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extLst>
                        <a:ext uri="{28A0092B-C50C-407E-A947-70E740481C1C}">
                          <a14:useLocalDpi xmlns:a14="http://schemas.microsoft.com/office/drawing/2010/main" val="0"/>
                        </a:ext>
                      </a:extLst>
                    </a:blip>
                    <a:stretch>
                      <a:fillRect/>
                    </a:stretch>
                  </pic:blipFill>
                  <pic:spPr>
                    <a:xfrm>
                      <a:off x="0" y="0"/>
                      <a:ext cx="4070608" cy="4611007"/>
                    </a:xfrm>
                    <a:prstGeom prst="rect">
                      <a:avLst/>
                    </a:prstGeom>
                  </pic:spPr>
                </pic:pic>
              </a:graphicData>
            </a:graphic>
          </wp:inline>
        </w:drawing>
      </w:r>
      <w:bookmarkEnd w:id="0"/>
    </w:p>
    <w:p w:rsidR="000805BA" w:rsidRDefault="000805BA" w:rsidP="000805BA">
      <w:pPr>
        <w:spacing w:after="0" w:line="240" w:lineRule="auto"/>
        <w:rPr>
          <w:rFonts w:ascii="Georgia" w:hAnsi="Georgia"/>
          <w:sz w:val="20"/>
          <w:szCs w:val="20"/>
        </w:rPr>
      </w:pPr>
    </w:p>
    <w:p w:rsidR="000805BA" w:rsidRDefault="000805BA" w:rsidP="000805BA">
      <w:pPr>
        <w:spacing w:after="0" w:line="240" w:lineRule="auto"/>
        <w:rPr>
          <w:rFonts w:ascii="Georgia" w:hAnsi="Georgia"/>
          <w:sz w:val="20"/>
          <w:szCs w:val="20"/>
        </w:rPr>
      </w:pPr>
      <w:r>
        <w:rPr>
          <w:rFonts w:ascii="Georgia" w:hAnsi="Georgia"/>
          <w:sz w:val="20"/>
          <w:szCs w:val="20"/>
        </w:rPr>
        <w:t xml:space="preserve">3.- </w:t>
      </w:r>
      <w:r w:rsidRPr="000805BA">
        <w:rPr>
          <w:rFonts w:ascii="Georgia" w:hAnsi="Georgia"/>
          <w:sz w:val="20"/>
          <w:szCs w:val="20"/>
        </w:rPr>
        <w:t>Clasifica los mismos EPI de la actividad anterior en función de las zonas corporales a las que consideres que va dirigida su protección.</w:t>
      </w:r>
    </w:p>
    <w:p w:rsidR="000805BA" w:rsidRDefault="000805BA" w:rsidP="000805BA">
      <w:pPr>
        <w:spacing w:after="0" w:line="240" w:lineRule="auto"/>
        <w:rPr>
          <w:rFonts w:ascii="Georgia" w:hAnsi="Georgia"/>
          <w:sz w:val="20"/>
          <w:szCs w:val="20"/>
        </w:rPr>
      </w:pPr>
    </w:p>
    <w:p w:rsidR="000805BA" w:rsidRDefault="000805BA" w:rsidP="000805BA">
      <w:pPr>
        <w:spacing w:after="0" w:line="240" w:lineRule="auto"/>
        <w:rPr>
          <w:rFonts w:ascii="Georgia" w:hAnsi="Georgia"/>
          <w:sz w:val="20"/>
          <w:szCs w:val="20"/>
        </w:rPr>
      </w:pPr>
      <w:r>
        <w:rPr>
          <w:rFonts w:ascii="Georgia" w:hAnsi="Georgia"/>
          <w:sz w:val="20"/>
          <w:szCs w:val="20"/>
        </w:rPr>
        <w:t>4.- I</w:t>
      </w:r>
      <w:r w:rsidRPr="000805BA">
        <w:rPr>
          <w:rFonts w:ascii="Georgia" w:hAnsi="Georgia"/>
          <w:sz w:val="20"/>
          <w:szCs w:val="20"/>
        </w:rPr>
        <w:t>ndica qué equipos de protección individual será necesario utilizar durante la realización de trabajos de asfaltado de carreteras</w:t>
      </w:r>
    </w:p>
    <w:p w:rsidR="000805BA" w:rsidRDefault="000805BA" w:rsidP="000805BA">
      <w:pPr>
        <w:spacing w:after="0" w:line="240" w:lineRule="auto"/>
        <w:rPr>
          <w:rFonts w:ascii="Georgia" w:hAnsi="Georgia"/>
          <w:sz w:val="20"/>
          <w:szCs w:val="20"/>
        </w:rPr>
      </w:pPr>
    </w:p>
    <w:p w:rsidR="000805BA" w:rsidRDefault="000805BA" w:rsidP="000805BA">
      <w:pPr>
        <w:spacing w:after="0" w:line="240" w:lineRule="auto"/>
        <w:jc w:val="both"/>
        <w:rPr>
          <w:rFonts w:ascii="Georgia" w:hAnsi="Georgia"/>
          <w:sz w:val="20"/>
          <w:szCs w:val="20"/>
        </w:rPr>
      </w:pPr>
      <w:r>
        <w:rPr>
          <w:rFonts w:ascii="Georgia" w:hAnsi="Georgia"/>
          <w:sz w:val="20"/>
          <w:szCs w:val="20"/>
        </w:rPr>
        <w:t xml:space="preserve">5.- </w:t>
      </w:r>
      <w:r w:rsidRPr="000805BA">
        <w:rPr>
          <w:rFonts w:ascii="Georgia" w:hAnsi="Georgia"/>
          <w:sz w:val="20"/>
          <w:szCs w:val="20"/>
        </w:rPr>
        <w:t xml:space="preserve">Basándote en la información anterior y utilizando el modelo de folleto informativo que se te muestra en </w:t>
      </w:r>
      <w:r>
        <w:rPr>
          <w:rFonts w:ascii="Georgia" w:hAnsi="Georgia"/>
          <w:sz w:val="20"/>
          <w:szCs w:val="20"/>
        </w:rPr>
        <w:t>los apuntes</w:t>
      </w:r>
      <w:r w:rsidRPr="000805BA">
        <w:rPr>
          <w:rFonts w:ascii="Georgia" w:hAnsi="Georgia"/>
          <w:sz w:val="20"/>
          <w:szCs w:val="20"/>
        </w:rPr>
        <w:t>, responde a las siguientes preguntas: ¿El EPI que se describe en el folleto informativo es de categoría I, II o III?  ¿Qué parte del cuerpo protege? ¿De qué riesgo protege? ¿Cuándo no debe usarse?</w:t>
      </w:r>
    </w:p>
    <w:p w:rsidR="000805BA" w:rsidRDefault="000805BA" w:rsidP="000805BA">
      <w:pPr>
        <w:spacing w:after="0" w:line="240" w:lineRule="auto"/>
        <w:rPr>
          <w:rFonts w:ascii="Georgia" w:hAnsi="Georgia"/>
          <w:sz w:val="20"/>
          <w:szCs w:val="20"/>
        </w:rPr>
      </w:pPr>
    </w:p>
    <w:p w:rsidR="000805BA" w:rsidRPr="00223389" w:rsidRDefault="000805BA" w:rsidP="000805BA">
      <w:pPr>
        <w:spacing w:after="0" w:line="240" w:lineRule="auto"/>
        <w:rPr>
          <w:rFonts w:ascii="Georgia" w:hAnsi="Georgia"/>
          <w:sz w:val="20"/>
          <w:szCs w:val="20"/>
        </w:rPr>
      </w:pPr>
      <w:r>
        <w:rPr>
          <w:rFonts w:ascii="Georgia" w:hAnsi="Georgia"/>
          <w:sz w:val="20"/>
          <w:szCs w:val="20"/>
        </w:rPr>
        <w:t xml:space="preserve">6.- </w:t>
      </w:r>
      <w:r w:rsidRPr="000805BA">
        <w:rPr>
          <w:rFonts w:ascii="Georgia" w:hAnsi="Georgia"/>
          <w:sz w:val="20"/>
          <w:szCs w:val="20"/>
        </w:rPr>
        <w:t xml:space="preserve">Sandra lleva cuatro meses en la empresa "González y </w:t>
      </w:r>
      <w:proofErr w:type="spellStart"/>
      <w:r w:rsidRPr="000805BA">
        <w:rPr>
          <w:rFonts w:ascii="Georgia" w:hAnsi="Georgia"/>
          <w:sz w:val="20"/>
          <w:szCs w:val="20"/>
        </w:rPr>
        <w:t>Cia</w:t>
      </w:r>
      <w:proofErr w:type="spellEnd"/>
      <w:r w:rsidRPr="000805BA">
        <w:rPr>
          <w:rFonts w:ascii="Georgia" w:hAnsi="Georgia"/>
          <w:sz w:val="20"/>
          <w:szCs w:val="20"/>
        </w:rPr>
        <w:t xml:space="preserve">", desempeñando labores de soldeo. El primer día de incorporación al trabajo se le facilitó, entre otros equipos, unas botas de seguridad que, debido a las posturas forzadas que tiene que adoptar, se han ido rompiendo dejando al descubierto la puntera metálica. Sandra solicitó otras botas en el almacén, pero le contestaron que la empresa solo da un par al año, junto con otra funda y dos pares de guantes y por tanto si quiere otras, o bien se las compra ella o </w:t>
      </w:r>
      <w:proofErr w:type="gramStart"/>
      <w:r w:rsidRPr="000805BA">
        <w:rPr>
          <w:rFonts w:ascii="Georgia" w:hAnsi="Georgia"/>
          <w:sz w:val="20"/>
          <w:szCs w:val="20"/>
        </w:rPr>
        <w:t>continua</w:t>
      </w:r>
      <w:proofErr w:type="gramEnd"/>
      <w:r w:rsidRPr="000805BA">
        <w:rPr>
          <w:rFonts w:ascii="Georgia" w:hAnsi="Georgia"/>
          <w:sz w:val="20"/>
          <w:szCs w:val="20"/>
        </w:rPr>
        <w:t xml:space="preserve"> utilizándolas rotas. ¿Es correcta la actuación de la empresa?</w:t>
      </w:r>
    </w:p>
    <w:sectPr w:rsidR="000805BA" w:rsidRPr="00223389" w:rsidSect="003936C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564" w:rsidRDefault="00661564" w:rsidP="003936CE">
      <w:pPr>
        <w:spacing w:after="0" w:line="240" w:lineRule="auto"/>
      </w:pPr>
      <w:r>
        <w:separator/>
      </w:r>
    </w:p>
  </w:endnote>
  <w:endnote w:type="continuationSeparator" w:id="0">
    <w:p w:rsidR="00661564" w:rsidRDefault="00661564" w:rsidP="0039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564" w:rsidRDefault="00661564" w:rsidP="003936CE">
      <w:pPr>
        <w:spacing w:after="0" w:line="240" w:lineRule="auto"/>
      </w:pPr>
      <w:r>
        <w:separator/>
      </w:r>
    </w:p>
  </w:footnote>
  <w:footnote w:type="continuationSeparator" w:id="0">
    <w:p w:rsidR="00661564" w:rsidRDefault="00661564" w:rsidP="0039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6" w:type="dxa"/>
      <w:tblInd w:w="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5697"/>
      <w:gridCol w:w="1957"/>
    </w:tblGrid>
    <w:tr w:rsidR="003936CE" w:rsidRPr="004D1747" w:rsidTr="006F7AD0">
      <w:trPr>
        <w:cantSplit/>
        <w:trHeight w:val="996"/>
      </w:trPr>
      <w:tc>
        <w:tcPr>
          <w:tcW w:w="2622" w:type="dxa"/>
          <w:tcBorders>
            <w:top w:val="single" w:sz="4" w:space="0" w:color="auto"/>
            <w:bottom w:val="nil"/>
            <w:right w:val="single" w:sz="4" w:space="0" w:color="auto"/>
          </w:tcBorders>
        </w:tcPr>
        <w:p w:rsidR="003936CE" w:rsidRPr="009E28AB" w:rsidRDefault="003936CE" w:rsidP="006F7AD0">
          <w:pPr>
            <w:pStyle w:val="Ttulo1"/>
            <w:jc w:val="center"/>
            <w:rPr>
              <w:sz w:val="8"/>
              <w:szCs w:val="8"/>
            </w:rPr>
          </w:pPr>
          <w:r>
            <w:object w:dxaOrig="228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pt;height:45.8pt">
                <v:imagedata r:id="rId1" o:title=""/>
              </v:shape>
              <o:OLEObject Type="Embed" ProgID="PBrush" ShapeID="_x0000_i1025" DrawAspect="Content" ObjectID="_1580297407" r:id="rId2"/>
            </w:object>
          </w:r>
        </w:p>
      </w:tc>
      <w:tc>
        <w:tcPr>
          <w:tcW w:w="5697" w:type="dxa"/>
          <w:tcBorders>
            <w:top w:val="single" w:sz="4" w:space="0" w:color="auto"/>
            <w:left w:val="single" w:sz="4" w:space="0" w:color="auto"/>
            <w:bottom w:val="nil"/>
            <w:right w:val="single" w:sz="4" w:space="0" w:color="auto"/>
          </w:tcBorders>
          <w:vAlign w:val="center"/>
        </w:tcPr>
        <w:p w:rsidR="003936CE" w:rsidRDefault="003936CE" w:rsidP="006F7AD0">
          <w:pPr>
            <w:pStyle w:val="Ttulo4"/>
            <w:ind w:firstLine="0"/>
            <w:jc w:val="center"/>
            <w:rPr>
              <w:b w:val="0"/>
              <w:sz w:val="20"/>
            </w:rPr>
          </w:pPr>
          <w:r>
            <w:rPr>
              <w:sz w:val="20"/>
            </w:rPr>
            <w:t>DPTO. INSTALACIÓN Y MANTENIMIENTO</w:t>
          </w:r>
        </w:p>
        <w:p w:rsidR="003936CE" w:rsidRDefault="003936CE" w:rsidP="006F7AD0">
          <w:pPr>
            <w:pStyle w:val="Ttulo4"/>
            <w:ind w:left="-352" w:firstLine="142"/>
            <w:jc w:val="center"/>
            <w:rPr>
              <w:sz w:val="20"/>
            </w:rPr>
          </w:pPr>
          <w:r>
            <w:rPr>
              <w:sz w:val="20"/>
            </w:rPr>
            <w:t>Grado Superior de Prevención de Riesgos Profesionales</w:t>
          </w:r>
        </w:p>
        <w:p w:rsidR="006A2101" w:rsidRPr="006A2101" w:rsidRDefault="006A2101" w:rsidP="006A2101">
          <w:pPr>
            <w:jc w:val="center"/>
            <w:rPr>
              <w:lang w:eastAsia="es-ES"/>
            </w:rPr>
          </w:pPr>
          <w:r w:rsidRPr="006A2101">
            <w:rPr>
              <w:lang w:eastAsia="es-ES"/>
            </w:rPr>
            <w:t>Curso 2017-2018</w:t>
          </w:r>
        </w:p>
      </w:tc>
      <w:tc>
        <w:tcPr>
          <w:tcW w:w="1957" w:type="dxa"/>
          <w:tcBorders>
            <w:top w:val="single" w:sz="4" w:space="0" w:color="auto"/>
            <w:left w:val="single" w:sz="4" w:space="0" w:color="auto"/>
            <w:bottom w:val="nil"/>
          </w:tcBorders>
          <w:vAlign w:val="center"/>
        </w:tcPr>
        <w:p w:rsidR="003936CE" w:rsidRPr="008428BD" w:rsidRDefault="003936CE" w:rsidP="006F7AD0">
          <w:pPr>
            <w:jc w:val="center"/>
            <w:rPr>
              <w:lang w:val="es-ES_tradnl"/>
            </w:rPr>
          </w:pPr>
          <w:r>
            <w:rPr>
              <w:noProof/>
              <w:lang w:eastAsia="es-ES"/>
            </w:rPr>
            <w:drawing>
              <wp:inline distT="0" distB="0" distL="0" distR="0">
                <wp:extent cx="800100" cy="657225"/>
                <wp:effectExtent l="19050" t="0" r="0" b="0"/>
                <wp:docPr id="1" name="Imagen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c>
    </w:tr>
    <w:tr w:rsidR="003936CE" w:rsidRPr="004D1747" w:rsidTr="006F7AD0">
      <w:trPr>
        <w:cantSplit/>
        <w:trHeight w:val="268"/>
      </w:trPr>
      <w:tc>
        <w:tcPr>
          <w:tcW w:w="2622" w:type="dxa"/>
          <w:tcBorders>
            <w:top w:val="nil"/>
            <w:bottom w:val="single" w:sz="4" w:space="0" w:color="auto"/>
            <w:right w:val="single" w:sz="4" w:space="0" w:color="auto"/>
          </w:tcBorders>
          <w:vAlign w:val="center"/>
        </w:tcPr>
        <w:p w:rsidR="003936CE" w:rsidRPr="009E28AB" w:rsidRDefault="003936CE" w:rsidP="006F7AD0">
          <w:pPr>
            <w:pStyle w:val="Personal"/>
            <w:jc w:val="center"/>
            <w:rPr>
              <w:b/>
              <w:sz w:val="14"/>
            </w:rPr>
          </w:pPr>
          <w:r w:rsidRPr="009E28AB">
            <w:rPr>
              <w:b/>
              <w:sz w:val="14"/>
            </w:rPr>
            <w:t>Consejería de Educación del Gobierno de Cantabria</w:t>
          </w:r>
        </w:p>
      </w:tc>
      <w:tc>
        <w:tcPr>
          <w:tcW w:w="5697" w:type="dxa"/>
          <w:tcBorders>
            <w:top w:val="nil"/>
            <w:left w:val="single" w:sz="4" w:space="0" w:color="auto"/>
            <w:bottom w:val="single" w:sz="4" w:space="0" w:color="auto"/>
            <w:right w:val="single" w:sz="4" w:space="0" w:color="auto"/>
          </w:tcBorders>
          <w:vAlign w:val="center"/>
        </w:tcPr>
        <w:p w:rsidR="003936CE" w:rsidRPr="008428BD" w:rsidRDefault="000805BA" w:rsidP="006A2101">
          <w:pPr>
            <w:pStyle w:val="Personal"/>
            <w:rPr>
              <w:b/>
            </w:rPr>
          </w:pPr>
          <w:r>
            <w:rPr>
              <w:noProof/>
              <w:lang w:val="es-ES"/>
            </w:rPr>
            <mc:AlternateContent>
              <mc:Choice Requires="wps">
                <w:drawing>
                  <wp:anchor distT="0" distB="0" distL="114300" distR="114300" simplePos="0" relativeHeight="251659264" behindDoc="0" locked="0" layoutInCell="0" allowOverlap="1">
                    <wp:simplePos x="0" y="0"/>
                    <wp:positionH relativeFrom="column">
                      <wp:posOffset>8883015</wp:posOffset>
                    </wp:positionH>
                    <wp:positionV relativeFrom="paragraph">
                      <wp:posOffset>-29845</wp:posOffset>
                    </wp:positionV>
                    <wp:extent cx="670560" cy="188595"/>
                    <wp:effectExtent l="0" t="0" r="0" b="19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36CE" w:rsidRDefault="003936CE" w:rsidP="003936CE">
                                <w:pPr>
                                  <w:rPr>
                                    <w:rFonts w:ascii="Arial" w:hAnsi="Arial"/>
                                    <w:sz w:val="16"/>
                                  </w:rPr>
                                </w:pPr>
                                <w:r>
                                  <w:rPr>
                                    <w:rFonts w:ascii="Arial" w:hAnsi="Arial"/>
                                    <w:sz w:val="16"/>
                                  </w:rPr>
                                  <w:t>ANEXO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699.45pt;margin-top:-2.35pt;width:52.8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" o:allowincell="f" filled="f">
                    <v:textbox>
                      <w:txbxContent>
                        <w:p w:rsidR="003936CE" w:rsidRDefault="003936CE" w:rsidP="003936CE">
                          <w:pPr>
                            <w:rPr>
                              <w:rFonts w:ascii="Arial" w:hAnsi="Arial"/>
                              <w:sz w:val="16"/>
                            </w:rPr>
                          </w:pPr>
                          <w:r>
                            <w:rPr>
                              <w:rFonts w:ascii="Arial" w:hAnsi="Arial"/>
                              <w:sz w:val="16"/>
                            </w:rPr>
                            <w:t>ANEXO IV</w:t>
                          </w:r>
                        </w:p>
                      </w:txbxContent>
                    </v:textbox>
                  </v:shape>
                </w:pict>
              </mc:Fallback>
            </mc:AlternateContent>
          </w:r>
          <w:r w:rsidR="003936CE" w:rsidRPr="008428BD">
            <w:rPr>
              <w:b/>
              <w:sz w:val="22"/>
            </w:rPr>
            <w:t>Riesgos derivados de las condiciones de seguridad</w:t>
          </w:r>
        </w:p>
      </w:tc>
      <w:tc>
        <w:tcPr>
          <w:tcW w:w="1957" w:type="dxa"/>
          <w:tcBorders>
            <w:top w:val="nil"/>
            <w:left w:val="single" w:sz="4" w:space="0" w:color="auto"/>
            <w:bottom w:val="single" w:sz="4" w:space="0" w:color="auto"/>
          </w:tcBorders>
          <w:vAlign w:val="center"/>
        </w:tcPr>
        <w:p w:rsidR="003936CE" w:rsidRPr="008428BD" w:rsidRDefault="003936CE" w:rsidP="006F7AD0">
          <w:pPr>
            <w:pStyle w:val="Ttulo5"/>
            <w:tabs>
              <w:tab w:val="left" w:pos="2720"/>
            </w:tabs>
            <w:rPr>
              <w:rFonts w:ascii="Calibri" w:hAnsi="Calibri" w:cs="Calibri"/>
              <w:i/>
              <w:sz w:val="14"/>
              <w:u w:val="none"/>
              <w:lang w:val="pt-PT"/>
            </w:rPr>
          </w:pPr>
          <w:r w:rsidRPr="008428BD">
            <w:rPr>
              <w:rFonts w:ascii="Calibri" w:hAnsi="Calibri" w:cs="Calibri"/>
              <w:i/>
              <w:u w:val="none"/>
              <w:lang w:val="pt-PT"/>
            </w:rPr>
            <w:t>Santander</w:t>
          </w:r>
        </w:p>
      </w:tc>
    </w:tr>
  </w:tbl>
  <w:p w:rsidR="003936CE" w:rsidRDefault="003936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CE"/>
    <w:rsid w:val="00054ED2"/>
    <w:rsid w:val="000805BA"/>
    <w:rsid w:val="00223389"/>
    <w:rsid w:val="00262861"/>
    <w:rsid w:val="002B052B"/>
    <w:rsid w:val="002B1D3B"/>
    <w:rsid w:val="00303DBB"/>
    <w:rsid w:val="003936CE"/>
    <w:rsid w:val="00396740"/>
    <w:rsid w:val="003E1D2D"/>
    <w:rsid w:val="00517440"/>
    <w:rsid w:val="00585B44"/>
    <w:rsid w:val="005B54F4"/>
    <w:rsid w:val="005E3867"/>
    <w:rsid w:val="00605672"/>
    <w:rsid w:val="00661564"/>
    <w:rsid w:val="006A2101"/>
    <w:rsid w:val="00735B00"/>
    <w:rsid w:val="008E1314"/>
    <w:rsid w:val="00961545"/>
    <w:rsid w:val="0098783F"/>
    <w:rsid w:val="009941D2"/>
    <w:rsid w:val="00B21B8F"/>
    <w:rsid w:val="00BD493B"/>
    <w:rsid w:val="00C71123"/>
    <w:rsid w:val="00C82E1D"/>
    <w:rsid w:val="00CA2CD1"/>
    <w:rsid w:val="00D35219"/>
    <w:rsid w:val="00D54FEC"/>
    <w:rsid w:val="00DD0F4C"/>
    <w:rsid w:val="00E15111"/>
    <w:rsid w:val="00FA7F97"/>
    <w:rsid w:val="00FE60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F2C3"/>
  <w15:docId w15:val="{23EA904C-FC44-489E-ADDE-7363924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3936CE"/>
    <w:pPr>
      <w:keepNext/>
      <w:spacing w:after="0" w:line="240" w:lineRule="auto"/>
      <w:outlineLvl w:val="0"/>
    </w:pPr>
    <w:rPr>
      <w:rFonts w:ascii="Arial" w:eastAsia="Times New Roman" w:hAnsi="Arial" w:cs="Arial"/>
      <w:b/>
      <w:bCs/>
      <w:sz w:val="24"/>
      <w:szCs w:val="24"/>
      <w:u w:val="single"/>
      <w:lang w:eastAsia="es-ES"/>
    </w:rPr>
  </w:style>
  <w:style w:type="paragraph" w:styleId="Ttulo4">
    <w:name w:val="heading 4"/>
    <w:basedOn w:val="Normal"/>
    <w:next w:val="Normal"/>
    <w:link w:val="Ttulo4Car"/>
    <w:qFormat/>
    <w:rsid w:val="003936CE"/>
    <w:pPr>
      <w:keepNext/>
      <w:spacing w:after="0" w:line="240" w:lineRule="auto"/>
      <w:ind w:firstLine="1080"/>
      <w:jc w:val="both"/>
      <w:outlineLvl w:val="3"/>
    </w:pPr>
    <w:rPr>
      <w:rFonts w:ascii="Arial" w:eastAsia="Times New Roman" w:hAnsi="Arial" w:cs="Arial"/>
      <w:b/>
      <w:bCs/>
      <w:sz w:val="24"/>
      <w:szCs w:val="24"/>
      <w:u w:val="single"/>
      <w:lang w:eastAsia="es-ES"/>
    </w:rPr>
  </w:style>
  <w:style w:type="paragraph" w:styleId="Ttulo5">
    <w:name w:val="heading 5"/>
    <w:basedOn w:val="Normal"/>
    <w:next w:val="Normal"/>
    <w:link w:val="Ttulo5Car"/>
    <w:qFormat/>
    <w:rsid w:val="003936CE"/>
    <w:pPr>
      <w:keepNext/>
      <w:spacing w:after="0" w:line="240" w:lineRule="auto"/>
      <w:jc w:val="center"/>
      <w:outlineLvl w:val="4"/>
    </w:pPr>
    <w:rPr>
      <w:rFonts w:ascii="Arial" w:eastAsia="Times New Roman" w:hAnsi="Arial" w:cs="Arial"/>
      <w:b/>
      <w:bCs/>
      <w:sz w:val="28"/>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6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6CE"/>
  </w:style>
  <w:style w:type="paragraph" w:styleId="Piedepgina">
    <w:name w:val="footer"/>
    <w:basedOn w:val="Normal"/>
    <w:link w:val="PiedepginaCar"/>
    <w:uiPriority w:val="99"/>
    <w:unhideWhenUsed/>
    <w:rsid w:val="003936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6CE"/>
  </w:style>
  <w:style w:type="paragraph" w:styleId="Textodeglobo">
    <w:name w:val="Balloon Text"/>
    <w:basedOn w:val="Normal"/>
    <w:link w:val="TextodegloboCar"/>
    <w:uiPriority w:val="99"/>
    <w:semiHidden/>
    <w:unhideWhenUsed/>
    <w:rsid w:val="00393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6CE"/>
    <w:rPr>
      <w:rFonts w:ascii="Tahoma" w:hAnsi="Tahoma" w:cs="Tahoma"/>
      <w:sz w:val="16"/>
      <w:szCs w:val="16"/>
    </w:rPr>
  </w:style>
  <w:style w:type="character" w:customStyle="1" w:styleId="Ttulo1Car">
    <w:name w:val="Título 1 Car"/>
    <w:basedOn w:val="Fuentedeprrafopredeter"/>
    <w:link w:val="Ttulo1"/>
    <w:rsid w:val="003936CE"/>
    <w:rPr>
      <w:rFonts w:ascii="Arial" w:eastAsia="Times New Roman" w:hAnsi="Arial" w:cs="Arial"/>
      <w:b/>
      <w:bCs/>
      <w:sz w:val="24"/>
      <w:szCs w:val="24"/>
      <w:u w:val="single"/>
      <w:lang w:eastAsia="es-ES"/>
    </w:rPr>
  </w:style>
  <w:style w:type="character" w:customStyle="1" w:styleId="Ttulo4Car">
    <w:name w:val="Título 4 Car"/>
    <w:basedOn w:val="Fuentedeprrafopredeter"/>
    <w:link w:val="Ttulo4"/>
    <w:rsid w:val="003936CE"/>
    <w:rPr>
      <w:rFonts w:ascii="Arial" w:eastAsia="Times New Roman" w:hAnsi="Arial" w:cs="Arial"/>
      <w:b/>
      <w:bCs/>
      <w:sz w:val="24"/>
      <w:szCs w:val="24"/>
      <w:u w:val="single"/>
      <w:lang w:eastAsia="es-ES"/>
    </w:rPr>
  </w:style>
  <w:style w:type="character" w:customStyle="1" w:styleId="Ttulo5Car">
    <w:name w:val="Título 5 Car"/>
    <w:basedOn w:val="Fuentedeprrafopredeter"/>
    <w:link w:val="Ttulo5"/>
    <w:rsid w:val="003936CE"/>
    <w:rPr>
      <w:rFonts w:ascii="Arial" w:eastAsia="Times New Roman" w:hAnsi="Arial" w:cs="Arial"/>
      <w:b/>
      <w:bCs/>
      <w:sz w:val="28"/>
      <w:szCs w:val="24"/>
      <w:u w:val="single"/>
      <w:lang w:eastAsia="es-ES"/>
    </w:rPr>
  </w:style>
  <w:style w:type="paragraph" w:customStyle="1" w:styleId="Personal">
    <w:name w:val="Personal"/>
    <w:basedOn w:val="Normal"/>
    <w:rsid w:val="003936CE"/>
    <w:pPr>
      <w:spacing w:after="0" w:line="240" w:lineRule="auto"/>
    </w:pPr>
    <w:rPr>
      <w:rFonts w:ascii="Arial" w:eastAsia="Times New Roman" w:hAnsi="Arial" w:cs="Times New Roman"/>
      <w:sz w:val="20"/>
      <w:szCs w:val="20"/>
      <w:lang w:val="es-ES_tradnl" w:eastAsia="es-ES"/>
    </w:rPr>
  </w:style>
  <w:style w:type="paragraph" w:customStyle="1" w:styleId="Default">
    <w:name w:val="Default"/>
    <w:rsid w:val="00735B00"/>
    <w:pPr>
      <w:autoSpaceDE w:val="0"/>
      <w:autoSpaceDN w:val="0"/>
      <w:adjustRightInd w:val="0"/>
      <w:spacing w:after="0" w:line="240" w:lineRule="auto"/>
    </w:pPr>
    <w:rPr>
      <w:rFonts w:ascii="Times New Roman PS MT" w:hAnsi="Times New Roman PS MT" w:cs="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Juan Jose Goitia Martin</cp:lastModifiedBy>
  <cp:revision>4</cp:revision>
  <cp:lastPrinted>2018-02-16T12:59:00Z</cp:lastPrinted>
  <dcterms:created xsi:type="dcterms:W3CDTF">2018-02-16T12:58:00Z</dcterms:created>
  <dcterms:modified xsi:type="dcterms:W3CDTF">2018-02-16T13:44:00Z</dcterms:modified>
</cp:coreProperties>
</file>